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974" w:rsidRPr="006273BC" w:rsidRDefault="00727BCC" w:rsidP="006273BC">
      <w:pPr>
        <w:jc w:val="center"/>
        <w:rPr>
          <w:b/>
          <w:sz w:val="32"/>
          <w:szCs w:val="32"/>
          <w:u w:val="single"/>
        </w:rPr>
      </w:pPr>
      <w:r w:rsidRPr="006273BC">
        <w:rPr>
          <w:b/>
          <w:sz w:val="32"/>
          <w:szCs w:val="32"/>
          <w:u w:val="single"/>
        </w:rPr>
        <w:t>Programme FMPA SR – 2024</w:t>
      </w:r>
    </w:p>
    <w:p w:rsidR="00727BCC" w:rsidRDefault="00727BCC"/>
    <w:p w:rsidR="005731D1" w:rsidRDefault="005731D1" w:rsidP="005731D1">
      <w:pPr>
        <w:ind w:left="360"/>
      </w:pPr>
      <w:r>
        <w:t xml:space="preserve">Le programme de la FMPA SR de 2024 s’articule sur 5 thèmes : </w:t>
      </w:r>
    </w:p>
    <w:p w:rsidR="005731D1" w:rsidRDefault="005731D1" w:rsidP="005731D1">
      <w:pPr>
        <w:pStyle w:val="Paragraphedeliste"/>
        <w:numPr>
          <w:ilvl w:val="0"/>
          <w:numId w:val="1"/>
        </w:numPr>
      </w:pPr>
      <w:r w:rsidRPr="00EA0A59">
        <w:rPr>
          <w:b/>
          <w:u w:val="single"/>
        </w:rPr>
        <w:t>Un retour d’expérience national</w:t>
      </w:r>
      <w:r>
        <w:t> :</w:t>
      </w:r>
      <w:r w:rsidR="006C3D00">
        <w:t xml:space="preserve"> (durée approximative 15 min)</w:t>
      </w:r>
    </w:p>
    <w:p w:rsidR="00727BCC" w:rsidRPr="00EA0A59" w:rsidRDefault="00727BCC" w:rsidP="00727BCC">
      <w:pPr>
        <w:pStyle w:val="Paragraphedeliste"/>
        <w:numPr>
          <w:ilvl w:val="1"/>
          <w:numId w:val="1"/>
        </w:numPr>
        <w:rPr>
          <w:rStyle w:val="Lienhypertexte"/>
          <w:color w:val="auto"/>
          <w:u w:val="none"/>
        </w:rPr>
      </w:pPr>
      <w:r>
        <w:t xml:space="preserve">Retex : </w:t>
      </w:r>
      <w:hyperlink r:id="rId7" w:history="1">
        <w:r w:rsidRPr="00F74463">
          <w:rPr>
            <w:rStyle w:val="Lienhypertexte"/>
          </w:rPr>
          <w:t>https://pnrs.ensosp.fr/content/download/37213/626492/file/CI%20SR.1%20RETEX%20N31%20SR%20CROSS%20RAMING.pdf</w:t>
        </w:r>
      </w:hyperlink>
    </w:p>
    <w:p w:rsidR="00EA0A59" w:rsidRDefault="00EA0A59" w:rsidP="00EA0A59">
      <w:pPr>
        <w:pStyle w:val="Paragraphedeliste"/>
        <w:ind w:left="1440"/>
      </w:pPr>
    </w:p>
    <w:p w:rsidR="006273BC" w:rsidRDefault="005731D1" w:rsidP="006273BC">
      <w:pPr>
        <w:pStyle w:val="Paragraphedeliste"/>
        <w:numPr>
          <w:ilvl w:val="0"/>
          <w:numId w:val="1"/>
        </w:numPr>
      </w:pPr>
      <w:r w:rsidRPr="00EA0A59">
        <w:rPr>
          <w:b/>
          <w:u w:val="single"/>
        </w:rPr>
        <w:t xml:space="preserve">Un </w:t>
      </w:r>
      <w:r w:rsidR="00727BCC" w:rsidRPr="00EA0A59">
        <w:rPr>
          <w:b/>
          <w:u w:val="single"/>
        </w:rPr>
        <w:t>Travail en « world café » sur des questions ouvertes</w:t>
      </w:r>
      <w:r w:rsidR="00727BCC">
        <w:t xml:space="preserve"> : </w:t>
      </w:r>
      <w:r w:rsidR="006C3D00">
        <w:t xml:space="preserve">(durée approximative : </w:t>
      </w:r>
      <w:r w:rsidR="0036747A">
        <w:t>1h)</w:t>
      </w:r>
    </w:p>
    <w:p w:rsidR="00727BCC" w:rsidRDefault="00727BCC" w:rsidP="00727BCC">
      <w:pPr>
        <w:pStyle w:val="Paragraphedeliste"/>
        <w:numPr>
          <w:ilvl w:val="1"/>
          <w:numId w:val="1"/>
        </w:numPr>
      </w:pPr>
      <w:r>
        <w:t>Notion de golden Hour</w:t>
      </w:r>
    </w:p>
    <w:p w:rsidR="00727BCC" w:rsidRDefault="0074084B" w:rsidP="00727BCC">
      <w:pPr>
        <w:pStyle w:val="Paragraphedeliste"/>
        <w:numPr>
          <w:ilvl w:val="1"/>
          <w:numId w:val="1"/>
        </w:numPr>
      </w:pPr>
      <w:r>
        <w:t>Les critères du plan de désincarcération (annexe 12- ITOP SR)</w:t>
      </w:r>
    </w:p>
    <w:p w:rsidR="00727BCC" w:rsidRDefault="00727BCC" w:rsidP="00727BCC">
      <w:pPr>
        <w:pStyle w:val="Paragraphedeliste"/>
        <w:numPr>
          <w:ilvl w:val="1"/>
          <w:numId w:val="1"/>
        </w:numPr>
      </w:pPr>
      <w:r>
        <w:t>Les nouvelles carburation</w:t>
      </w:r>
      <w:r w:rsidR="006273BC">
        <w:t xml:space="preserve">s des véhicules </w:t>
      </w:r>
      <w:bookmarkStart w:id="0" w:name="_GoBack"/>
      <w:bookmarkEnd w:id="0"/>
    </w:p>
    <w:p w:rsidR="00727BCC" w:rsidRDefault="00727BCC" w:rsidP="00727BCC">
      <w:pPr>
        <w:pStyle w:val="Paragraphedeliste"/>
        <w:numPr>
          <w:ilvl w:val="1"/>
          <w:numId w:val="1"/>
        </w:numPr>
      </w:pPr>
      <w:r>
        <w:t>Les 5 « i »</w:t>
      </w:r>
      <w:r w:rsidR="006273BC">
        <w:t xml:space="preserve"> de la MGO SR</w:t>
      </w:r>
    </w:p>
    <w:p w:rsidR="00091858" w:rsidRDefault="00091858" w:rsidP="00091858">
      <w:pPr>
        <w:pStyle w:val="Paragraphedeliste"/>
        <w:ind w:left="1440"/>
      </w:pPr>
    </w:p>
    <w:p w:rsidR="00091858" w:rsidRDefault="005731D1" w:rsidP="005731D1">
      <w:pPr>
        <w:pStyle w:val="Paragraphedeliste"/>
        <w:numPr>
          <w:ilvl w:val="0"/>
          <w:numId w:val="1"/>
        </w:numPr>
      </w:pPr>
      <w:r w:rsidRPr="00EA0A59">
        <w:rPr>
          <w:b/>
          <w:u w:val="single"/>
        </w:rPr>
        <w:t>La découverte d’un matériel d’extraction de victime</w:t>
      </w:r>
      <w:r>
        <w:t> :</w:t>
      </w:r>
      <w:r w:rsidR="006C3D00">
        <w:t xml:space="preserve"> (durée approximative : 15 à </w:t>
      </w:r>
      <w:r w:rsidR="00EA0A59">
        <w:t>30min)</w:t>
      </w:r>
    </w:p>
    <w:p w:rsidR="00727BCC" w:rsidRDefault="00727BCC" w:rsidP="005731D1">
      <w:pPr>
        <w:pStyle w:val="Paragraphedeliste"/>
        <w:numPr>
          <w:ilvl w:val="1"/>
          <w:numId w:val="1"/>
        </w:numPr>
      </w:pPr>
      <w:r>
        <w:t xml:space="preserve">Le BOA d’extraction : </w:t>
      </w:r>
      <w:hyperlink r:id="rId8" w:history="1">
        <w:r w:rsidRPr="00F74463">
          <w:rPr>
            <w:rStyle w:val="Lienhypertexte"/>
          </w:rPr>
          <w:t>https://www.youtube.com/watch?v=U0xUXqsOGNQ</w:t>
        </w:r>
      </w:hyperlink>
    </w:p>
    <w:p w:rsidR="006273BC" w:rsidRDefault="006273BC" w:rsidP="005731D1">
      <w:pPr>
        <w:pStyle w:val="Paragraphedeliste"/>
        <w:numPr>
          <w:ilvl w:val="2"/>
          <w:numId w:val="1"/>
        </w:numPr>
      </w:pPr>
      <w:r>
        <w:t>Découverte</w:t>
      </w:r>
    </w:p>
    <w:p w:rsidR="00091858" w:rsidRDefault="006273BC" w:rsidP="00091858">
      <w:pPr>
        <w:pStyle w:val="Paragraphedeliste"/>
        <w:numPr>
          <w:ilvl w:val="2"/>
          <w:numId w:val="1"/>
        </w:numPr>
      </w:pPr>
      <w:r>
        <w:t>APP si disponible</w:t>
      </w:r>
    </w:p>
    <w:p w:rsidR="00EA0A59" w:rsidRDefault="00EA0A59" w:rsidP="00EA0A59">
      <w:pPr>
        <w:pStyle w:val="Paragraphedeliste"/>
        <w:ind w:left="2160"/>
      </w:pPr>
    </w:p>
    <w:p w:rsidR="00091858" w:rsidRDefault="005731D1" w:rsidP="00091858">
      <w:pPr>
        <w:pStyle w:val="Paragraphedeliste"/>
        <w:numPr>
          <w:ilvl w:val="0"/>
          <w:numId w:val="1"/>
        </w:numPr>
      </w:pPr>
      <w:r w:rsidRPr="00EA0A59">
        <w:rPr>
          <w:b/>
          <w:u w:val="single"/>
        </w:rPr>
        <w:t>Un rappel de l’</w:t>
      </w:r>
      <w:r w:rsidR="00091858" w:rsidRPr="00EA0A59">
        <w:rPr>
          <w:b/>
          <w:u w:val="single"/>
        </w:rPr>
        <w:t>ITOP RET (placement des engins sur voie rapide)</w:t>
      </w:r>
      <w:r w:rsidR="00EA0A59">
        <w:t> : (durée approximative 25 min)</w:t>
      </w:r>
    </w:p>
    <w:p w:rsidR="005731D1" w:rsidRDefault="00082D47" w:rsidP="005731D1">
      <w:pPr>
        <w:pStyle w:val="Paragraphedeliste"/>
        <w:numPr>
          <w:ilvl w:val="1"/>
          <w:numId w:val="1"/>
        </w:numPr>
      </w:pPr>
      <w:hyperlink r:id="rId9" w:history="1">
        <w:r w:rsidR="005731D1" w:rsidRPr="007B2B57">
          <w:rPr>
            <w:rStyle w:val="Lienhypertexte"/>
          </w:rPr>
          <w:t>https://intranet.sdis42.fr/documents-structurants/itop-reseaux-energies-et-transports-ret</w:t>
        </w:r>
      </w:hyperlink>
    </w:p>
    <w:p w:rsidR="00EA0A59" w:rsidRDefault="00EA0A59" w:rsidP="005731D1">
      <w:pPr>
        <w:pStyle w:val="Paragraphedeliste"/>
        <w:numPr>
          <w:ilvl w:val="1"/>
          <w:numId w:val="1"/>
        </w:numPr>
      </w:pPr>
      <w:r>
        <w:t>Exercice d’application sur tableau blanc adaptée au réseau routier du secteur</w:t>
      </w:r>
    </w:p>
    <w:p w:rsidR="00EA0A59" w:rsidRPr="00EA0A59" w:rsidRDefault="00EA0A59" w:rsidP="00EA0A59">
      <w:pPr>
        <w:pStyle w:val="Paragraphedeliste"/>
      </w:pPr>
    </w:p>
    <w:p w:rsidR="006273BC" w:rsidRDefault="005731D1" w:rsidP="00EA0A59">
      <w:pPr>
        <w:pStyle w:val="Paragraphedeliste"/>
        <w:numPr>
          <w:ilvl w:val="0"/>
          <w:numId w:val="1"/>
        </w:numPr>
      </w:pPr>
      <w:r w:rsidRPr="00EA0A59">
        <w:rPr>
          <w:b/>
          <w:u w:val="single"/>
        </w:rPr>
        <w:t xml:space="preserve">Une </w:t>
      </w:r>
      <w:r w:rsidR="006273BC" w:rsidRPr="00EA0A59">
        <w:rPr>
          <w:b/>
          <w:u w:val="single"/>
        </w:rPr>
        <w:t>Mise en Situation professionnelle</w:t>
      </w:r>
      <w:r w:rsidR="00EA0A59">
        <w:t xml:space="preserve"> (durée approximative : 1h30)</w:t>
      </w:r>
    </w:p>
    <w:p w:rsidR="006273BC" w:rsidRDefault="006273BC" w:rsidP="006273BC">
      <w:pPr>
        <w:pStyle w:val="Paragraphedeliste"/>
        <w:numPr>
          <w:ilvl w:val="1"/>
          <w:numId w:val="1"/>
        </w:numPr>
      </w:pPr>
      <w:r>
        <w:t>Application du BOA si disponible</w:t>
      </w:r>
    </w:p>
    <w:p w:rsidR="006273BC" w:rsidRDefault="006273BC" w:rsidP="006273BC">
      <w:pPr>
        <w:pStyle w:val="Paragraphedeliste"/>
        <w:numPr>
          <w:ilvl w:val="1"/>
          <w:numId w:val="1"/>
        </w:numPr>
      </w:pPr>
      <w:r>
        <w:t>Sur demande des stagiaires</w:t>
      </w:r>
      <w:r w:rsidR="00091858">
        <w:t xml:space="preserve"> ou proposition des formateurs</w:t>
      </w:r>
    </w:p>
    <w:p w:rsidR="005731D1" w:rsidRDefault="005731D1" w:rsidP="005731D1"/>
    <w:p w:rsidR="005731D1" w:rsidRDefault="005731D1" w:rsidP="005731D1"/>
    <w:sectPr w:rsidR="00573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D47" w:rsidRDefault="00082D47" w:rsidP="005731D1">
      <w:pPr>
        <w:spacing w:after="0" w:line="240" w:lineRule="auto"/>
      </w:pPr>
      <w:r>
        <w:separator/>
      </w:r>
    </w:p>
  </w:endnote>
  <w:endnote w:type="continuationSeparator" w:id="0">
    <w:p w:rsidR="00082D47" w:rsidRDefault="00082D47" w:rsidP="0057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D47" w:rsidRDefault="00082D47" w:rsidP="005731D1">
      <w:pPr>
        <w:spacing w:after="0" w:line="240" w:lineRule="auto"/>
      </w:pPr>
      <w:r>
        <w:separator/>
      </w:r>
    </w:p>
  </w:footnote>
  <w:footnote w:type="continuationSeparator" w:id="0">
    <w:p w:rsidR="00082D47" w:rsidRDefault="00082D47" w:rsidP="00573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5E0D"/>
    <w:multiLevelType w:val="hybridMultilevel"/>
    <w:tmpl w:val="7A626DD8"/>
    <w:lvl w:ilvl="0" w:tplc="12F80C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CC"/>
    <w:rsid w:val="00082D47"/>
    <w:rsid w:val="00091858"/>
    <w:rsid w:val="0036747A"/>
    <w:rsid w:val="005731D1"/>
    <w:rsid w:val="005B1D5E"/>
    <w:rsid w:val="006273BC"/>
    <w:rsid w:val="006C3D00"/>
    <w:rsid w:val="006E3E94"/>
    <w:rsid w:val="00727BCC"/>
    <w:rsid w:val="0074084B"/>
    <w:rsid w:val="00893A9B"/>
    <w:rsid w:val="008E4974"/>
    <w:rsid w:val="00C70281"/>
    <w:rsid w:val="00EA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3ECB5-9F46-4BE3-B72A-8D347338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7BC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27BC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27BCC"/>
    <w:rPr>
      <w:color w:val="954F72" w:themeColor="followedHyperlink"/>
      <w:u w:val="single"/>
    </w:rPr>
  </w:style>
  <w:style w:type="table" w:customStyle="1" w:styleId="TableGrid">
    <w:name w:val="TableGrid"/>
    <w:rsid w:val="005731D1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73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31D1"/>
  </w:style>
  <w:style w:type="paragraph" w:styleId="Pieddepage">
    <w:name w:val="footer"/>
    <w:basedOn w:val="Normal"/>
    <w:link w:val="PieddepageCar"/>
    <w:uiPriority w:val="99"/>
    <w:unhideWhenUsed/>
    <w:rsid w:val="00573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0xUXqsOGN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nrs.ensosp.fr/content/download/37213/626492/file/CI%20SR.1%20RETEX%20N31%20SR%20CROSS%20RAMI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ranet.sdis42.fr/documents-structurants/itop-reseaux-energies-et-transports-r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SDIS42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GUADAGNO Franck</dc:creator>
  <cp:keywords/>
  <dc:description/>
  <cp:lastModifiedBy>GUADAGNO Franck</cp:lastModifiedBy>
  <cp:revision>6</cp:revision>
  <cp:lastPrinted>2024-01-16T14:46:00Z</cp:lastPrinted>
  <dcterms:created xsi:type="dcterms:W3CDTF">2024-01-16T13:23:00Z</dcterms:created>
  <dcterms:modified xsi:type="dcterms:W3CDTF">2024-01-17T09:41:00Z</dcterms:modified>
</cp:coreProperties>
</file>