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448560" cy="62637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60" y="3486960"/>
                          <a:ext cx="2438280" cy="5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Plan de Formation Formateur 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M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EA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448560" cy="62637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560" cy="6263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 CURSUS de formation d’un formateur MEA se décompose en deux parties,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une Technique et une Pédagogique.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Chacune d’entre elle comporte des critères précis, auquels les formateurs titulaire du CIS devront veiller.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L’objectif est d'uniformiser la formation de l’ensemble des formateurs du département, et maintenir un niveau de compétences homogène ainsi qu’une cohérence au sein de notre filière.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La nécessité de former de nouveau formateur au sein des CIS doit passer par les référents de filière COD6 EPA - BEA pour le suivi et l’accompagnement.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6"/>
          <w:szCs w:val="26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La formation d’un formateur MEA est longue et demande une réelle implication de la part du stagiaire. Il est important de le souligner avant d’engager une formation.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i w:val="1"/>
          <w:color w:val="ce181e"/>
          <w:sz w:val="50"/>
          <w:szCs w:val="50"/>
          <w:u w:val="single"/>
        </w:rPr>
      </w:pPr>
      <w:r w:rsidDel="00000000" w:rsidR="00000000" w:rsidRPr="00000000">
        <w:rPr>
          <w:b w:val="1"/>
          <w:i w:val="1"/>
          <w:color w:val="ce181e"/>
          <w:sz w:val="50"/>
          <w:szCs w:val="50"/>
          <w:u w:val="single"/>
          <w:rtl w:val="0"/>
        </w:rPr>
        <w:t xml:space="preserve">Partie technique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3705"/>
        <w:gridCol w:w="2400"/>
        <w:tblGridChange w:id="0">
          <w:tblGrid>
            <w:gridCol w:w="3975"/>
            <w:gridCol w:w="3705"/>
            <w:gridCol w:w="24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sz w:val="30"/>
                <w:szCs w:val="30"/>
                <w:u w:val="non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Technicité et subtilité de la machine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Objectif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Accompagnement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Temps dédié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Connaissance parfaite de la mise en œuvre et de l’utilisation de la machine. Ainsi que les modes de secours.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adapter en fonction de l’implication de l’agent et de son niveau de compétence.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Temps non défini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durant les gardes</w:t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Mise en place d’un livret, facilitant le suivi de l’évolution du stagiaire. </w:t>
      </w:r>
    </w:p>
    <w:p w:rsidR="00000000" w:rsidDel="00000000" w:rsidP="00000000" w:rsidRDefault="00000000" w:rsidRPr="00000000" w14:paraId="00000022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Après validation de la partie 1, organisation de la partie 2.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3705"/>
        <w:gridCol w:w="2400"/>
        <w:tblGridChange w:id="0">
          <w:tblGrid>
            <w:gridCol w:w="3975"/>
            <w:gridCol w:w="3705"/>
            <w:gridCol w:w="24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30"/>
                <w:szCs w:val="30"/>
                <w:u w:val="non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Site de manoeuvre et particularité du secteur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ind w:left="720" w:hanging="36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Objectif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Accompagnement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Temps dédié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Reconnaissance de l’ensemble des sites de manœuvres utilisés au stage COD6. et Site particulier du secteur.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Accompagné d’un formateur titulaire.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Journée de 8h hors temps de garde</w:t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sz w:val="30"/>
          <w:szCs w:val="30"/>
          <w:highlight w:val="green"/>
        </w:rPr>
      </w:pPr>
      <w:r w:rsidDel="00000000" w:rsidR="00000000" w:rsidRPr="00000000">
        <w:rPr>
          <w:b w:val="1"/>
          <w:sz w:val="30"/>
          <w:szCs w:val="30"/>
          <w:highlight w:val="green"/>
          <w:rtl w:val="0"/>
        </w:rPr>
        <w:t xml:space="preserve">Validation de la PARTIE TECHNIQUE</w:t>
      </w:r>
    </w:p>
    <w:p w:rsidR="00000000" w:rsidDel="00000000" w:rsidP="00000000" w:rsidRDefault="00000000" w:rsidRPr="00000000" w14:paraId="00000032">
      <w:pPr>
        <w:jc w:val="center"/>
        <w:rPr>
          <w:b w:val="1"/>
          <w:i w:val="1"/>
          <w:color w:val="f10d0c"/>
          <w:sz w:val="50"/>
          <w:szCs w:val="50"/>
          <w:u w:val="single"/>
        </w:rPr>
      </w:pPr>
      <w:r w:rsidDel="00000000" w:rsidR="00000000" w:rsidRPr="00000000">
        <w:rPr>
          <w:b w:val="1"/>
          <w:i w:val="1"/>
          <w:color w:val="f10d0c"/>
          <w:sz w:val="50"/>
          <w:szCs w:val="50"/>
          <w:u w:val="single"/>
          <w:rtl w:val="0"/>
        </w:rPr>
        <w:t xml:space="preserve">Partie pédagogique</w:t>
      </w:r>
    </w:p>
    <w:p w:rsidR="00000000" w:rsidDel="00000000" w:rsidP="00000000" w:rsidRDefault="00000000" w:rsidRPr="00000000" w14:paraId="00000033">
      <w:pPr>
        <w:jc w:val="center"/>
        <w:rPr>
          <w:b w:val="1"/>
          <w:i w:val="1"/>
          <w:color w:val="f10d0c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3705"/>
        <w:gridCol w:w="2400"/>
        <w:tblGridChange w:id="0">
          <w:tblGrid>
            <w:gridCol w:w="3975"/>
            <w:gridCol w:w="3705"/>
            <w:gridCol w:w="24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Encadrement de stage COD6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720" w:hanging="36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Objectif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Accompagnement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Temps dédié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Organiser le stage et préparer les stagiaires en amont. 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Assurer l’animation du stage COD6. 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Assister pour l’évaluation.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Encadrement obligatoire d’un stage COD6 complet 24h. </w:t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défaut deux demi stages.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24h d’encadrement minimum. </w:t>
            </w:r>
          </w:p>
        </w:tc>
      </w:tr>
    </w:tbl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i w:val="1"/>
          <w:color w:val="f10d0c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color w:val="434343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highlight w:val="green"/>
          <w:rtl w:val="0"/>
        </w:rPr>
        <w:t xml:space="preserve">Validation de la PARTIE PÉDAGOGIQUE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i w:val="1"/>
          <w:color w:val="f10d0c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i w:val="1"/>
          <w:color w:val="f10d0c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i w:val="1"/>
          <w:color w:val="f10d0c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i w:val="1"/>
          <w:color w:val="f10d0c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i w:val="1"/>
          <w:color w:val="f10d0c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Formateur MEA pour les stages COD6:</w:t>
      </w:r>
    </w:p>
    <w:p w:rsidR="00000000" w:rsidDel="00000000" w:rsidP="00000000" w:rsidRDefault="00000000" w:rsidRPr="00000000" w14:paraId="0000004C">
      <w:pPr>
        <w:jc w:val="center"/>
        <w:rPr>
          <w:i w:val="1"/>
          <w:u w:val="single"/>
        </w:rPr>
      </w:pPr>
      <w:r w:rsidDel="00000000" w:rsidR="00000000" w:rsidRPr="00000000">
        <w:rPr>
          <w:i w:val="1"/>
          <w:rtl w:val="0"/>
        </w:rPr>
        <w:t xml:space="preserve">Accpro + Cursus de formation de formateur + FMA COD annuel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Formateur pour les stages CA MEA: </w:t>
      </w:r>
    </w:p>
    <w:p w:rsidR="00000000" w:rsidDel="00000000" w:rsidP="00000000" w:rsidRDefault="00000000" w:rsidRPr="00000000" w14:paraId="0000004F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Formateur MEA </w:t>
      </w:r>
      <w:r w:rsidDel="00000000" w:rsidR="00000000" w:rsidRPr="00000000">
        <w:rPr>
          <w:i w:val="1"/>
          <w:rtl w:val="0"/>
        </w:rPr>
        <w:t xml:space="preserve">(Sergent à minima)</w:t>
      </w:r>
      <w:r w:rsidDel="00000000" w:rsidR="00000000" w:rsidRPr="00000000">
        <w:rPr>
          <w:i w:val="1"/>
          <w:rtl w:val="0"/>
        </w:rPr>
        <w:t xml:space="preserve"> + Correspondant INC 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color w:val="f10d0c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